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ios打包步骤</w:t>
      </w:r>
    </w:p>
    <w:p>
      <w:pPr>
        <w:numPr>
          <w:ilvl w:val="0"/>
          <w:numId w:val="1"/>
        </w:numPr>
      </w:pPr>
      <w:r>
        <w:t>打开xcode，选择open another打开对应ios文件夹下的 中再费控.xcodeproj文件。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3067685"/>
            <wp:effectExtent l="0" t="0" r="177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2976880"/>
            <wp:effectExtent l="0" t="0" r="12700" b="203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点击Signing&amp;Cpadbilities的sheet页，修改Bundle ID为证书签名的ID，然后导入证书。证书要有对应的描述文件。导入成功如图不报错即导入成功：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1972945"/>
            <wp:effectExtent l="0" t="0" r="190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签名文件选择如下，在build Settings的sheet页选择证书对应的签名文件：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5674360"/>
            <wp:effectExtent l="0" t="0" r="1778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7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点击右上角，选到Generic IOS Device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848610"/>
            <wp:effectExtent l="0" t="0" r="9525" b="215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1633220"/>
            <wp:effectExtent l="0" t="0" r="1270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点击product，选到Analyze，会提示输入密码，输入Mac电脑的登陆密码后现实Build Succeeded即表示成功：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226435"/>
            <wp:effectExtent l="0" t="0" r="1968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3215640"/>
            <wp:effectExtent l="0" t="0" r="1270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选到Achive，点击：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3292475"/>
            <wp:effectExtent l="0" t="0" r="889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如下图步骤依次执行：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424430"/>
            <wp:effectExtent l="0" t="0" r="1270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5420" cy="3217545"/>
            <wp:effectExtent l="0" t="0" r="1778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230" cy="2569210"/>
            <wp:effectExtent l="0" t="0" r="13970" b="215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b/>
          <w:bCs/>
        </w:rPr>
      </w:pPr>
      <w:r>
        <w:drawing>
          <wp:inline distT="0" distB="0" distL="114300" distR="114300">
            <wp:extent cx="5266055" cy="2708275"/>
            <wp:effectExtent l="0" t="0" r="171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960" cy="3163570"/>
            <wp:effectExtent l="0" t="0" r="1524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943100" cy="21717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成功导出！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AFB351"/>
    <w:multiLevelType w:val="singleLevel"/>
    <w:tmpl w:val="5DAFB351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B7D2A0"/>
    <w:rsid w:val="73B7D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2019-10-23T09:49:00Z</dcterms:created>
  <dc:creator>gaoyuan</dc:creator>
  <cp:lastModifiedBy>gaoyuan</cp:lastModifiedBy>
  <dcterms:modified xsi:type="dcterms:W3CDTF">2019-10-23T10:13:45Z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